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6F54" w14:textId="77777777" w:rsidR="00F464B5" w:rsidRDefault="00F464B5" w:rsidP="00F464B5">
      <w:pPr>
        <w:ind w:left="540" w:hanging="540"/>
        <w:rPr>
          <w:sz w:val="26"/>
          <w:szCs w:val="26"/>
        </w:rPr>
      </w:pPr>
      <w:bookmarkStart w:id="0" w:name="_GoBack"/>
      <w:bookmarkEnd w:id="0"/>
    </w:p>
    <w:p w14:paraId="5FE9BB43" w14:textId="77777777" w:rsidR="009750D1" w:rsidRPr="00376B9F" w:rsidRDefault="00CD3476" w:rsidP="00376B9F">
      <w:pPr>
        <w:jc w:val="center"/>
        <w:rPr>
          <w:b/>
          <w:sz w:val="32"/>
        </w:rPr>
      </w:pPr>
      <w:r>
        <w:rPr>
          <w:b/>
          <w:sz w:val="32"/>
        </w:rPr>
        <w:t>ДЕКЛАРАЦИЯ НА VІІІ</w:t>
      </w:r>
      <w:r w:rsidR="004D4EC2">
        <w:rPr>
          <w:b/>
          <w:sz w:val="32"/>
        </w:rPr>
        <w:t>-ми</w:t>
      </w:r>
      <w:r>
        <w:rPr>
          <w:b/>
          <w:sz w:val="32"/>
        </w:rPr>
        <w:t xml:space="preserve"> КОНГРЕС</w:t>
      </w:r>
      <w:r w:rsidR="009750D1" w:rsidRPr="00376B9F">
        <w:rPr>
          <w:b/>
          <w:sz w:val="32"/>
        </w:rPr>
        <w:t xml:space="preserve"> НА БЪЛГАРСКИ ФАРМАЦЕВТИЧЕН СЪЮЗ</w:t>
      </w:r>
    </w:p>
    <w:p w14:paraId="24C1D9B3" w14:textId="77777777" w:rsidR="009750D1" w:rsidRDefault="009750D1"/>
    <w:p w14:paraId="3BC97222" w14:textId="77777777" w:rsidR="009750D1" w:rsidRDefault="00CD3476" w:rsidP="00376B9F">
      <w:pPr>
        <w:jc w:val="both"/>
      </w:pPr>
      <w:r>
        <w:t>Днес, 21</w:t>
      </w:r>
      <w:r w:rsidR="004D4EC2">
        <w:t xml:space="preserve"> юни 2026г., в </w:t>
      </w:r>
      <w:proofErr w:type="spellStart"/>
      <w:r w:rsidR="004D4EC2">
        <w:t>к.к</w:t>
      </w:r>
      <w:proofErr w:type="spellEnd"/>
      <w:r w:rsidR="004D4EC2">
        <w:t xml:space="preserve">. </w:t>
      </w:r>
      <w:r>
        <w:t>Боровец, представителите</w:t>
      </w:r>
      <w:r w:rsidR="00096817" w:rsidRPr="000140F9">
        <w:rPr>
          <w:lang w:val="ru-RU"/>
        </w:rPr>
        <w:t xml:space="preserve"> </w:t>
      </w:r>
      <w:r w:rsidR="00096817">
        <w:t>на Регионалните фармацевтични колегии в Конгреса на БФС</w:t>
      </w:r>
      <w:r>
        <w:t>, членове н</w:t>
      </w:r>
      <w:r w:rsidR="004D4EC2">
        <w:t xml:space="preserve">а Български фармацевтичен съюз </w:t>
      </w:r>
      <w:r>
        <w:t>като единствен легитимен изразител на правата и интересите на магистър – фармацевтите в България, приехме следната декларация:</w:t>
      </w:r>
    </w:p>
    <w:p w14:paraId="3A2C4E7B" w14:textId="77777777" w:rsidR="00CD3476" w:rsidRDefault="00CD3476" w:rsidP="00376B9F">
      <w:pPr>
        <w:jc w:val="both"/>
      </w:pPr>
    </w:p>
    <w:p w14:paraId="50CB8D23" w14:textId="77777777" w:rsidR="00CD3476" w:rsidRPr="00CD3476" w:rsidRDefault="00CD3476" w:rsidP="00376B9F">
      <w:pPr>
        <w:jc w:val="both"/>
        <w:rPr>
          <w:b/>
        </w:rPr>
      </w:pPr>
      <w:r w:rsidRPr="00CD3476">
        <w:rPr>
          <w:b/>
        </w:rPr>
        <w:t>Като имаме предвид, че :</w:t>
      </w:r>
    </w:p>
    <w:p w14:paraId="2BF26A5B" w14:textId="77777777" w:rsidR="00CD3476" w:rsidRDefault="00CD3476" w:rsidP="00376B9F">
      <w:pPr>
        <w:jc w:val="both"/>
      </w:pPr>
    </w:p>
    <w:p w14:paraId="0DE6FB74" w14:textId="77777777" w:rsidR="00CD3476" w:rsidRDefault="009750D1" w:rsidP="00376B9F">
      <w:pPr>
        <w:jc w:val="both"/>
      </w:pPr>
      <w:r>
        <w:t>Български фармацевтичен съюз обединява всички магистър – фармацевти, които</w:t>
      </w:r>
      <w:r w:rsidR="00CD3476">
        <w:t xml:space="preserve"> упражняват професия в България;</w:t>
      </w:r>
    </w:p>
    <w:p w14:paraId="7149552C" w14:textId="77777777" w:rsidR="00CD3476" w:rsidRDefault="00CD3476" w:rsidP="00376B9F">
      <w:pPr>
        <w:jc w:val="both"/>
      </w:pPr>
      <w:r>
        <w:t>М</w:t>
      </w:r>
      <w:r w:rsidR="009750D1">
        <w:t>агистър – фармацевтите са най – достъпните медицинск</w:t>
      </w:r>
      <w:r>
        <w:t>и специалисти;</w:t>
      </w:r>
    </w:p>
    <w:p w14:paraId="2555767E" w14:textId="77777777" w:rsidR="00CD3476" w:rsidRDefault="009750D1" w:rsidP="00376B9F">
      <w:pPr>
        <w:jc w:val="both"/>
      </w:pPr>
      <w:r>
        <w:t xml:space="preserve">Фармацевтичните грижи са </w:t>
      </w:r>
      <w:r w:rsidR="00CD3476">
        <w:t>основен</w:t>
      </w:r>
      <w:r>
        <w:t xml:space="preserve"> елемент в системата на бълга</w:t>
      </w:r>
      <w:r w:rsidR="00CD3476">
        <w:t>рското здравеопазване;</w:t>
      </w:r>
    </w:p>
    <w:p w14:paraId="5AAF7CD7" w14:textId="77777777" w:rsidR="00CD3476" w:rsidRDefault="00CD3476" w:rsidP="00376B9F">
      <w:pPr>
        <w:jc w:val="both"/>
      </w:pPr>
      <w:r>
        <w:t>Дост</w:t>
      </w:r>
      <w:r w:rsidR="009750D1">
        <w:t xml:space="preserve">ъпът до лекарствени продукти е от първостепенно значение за сигурността и </w:t>
      </w:r>
      <w:r>
        <w:t>живота на българските граждани;</w:t>
      </w:r>
    </w:p>
    <w:p w14:paraId="19551F5F" w14:textId="77777777" w:rsidR="00B90E84" w:rsidRDefault="00B90E84" w:rsidP="00376B9F">
      <w:pPr>
        <w:jc w:val="both"/>
      </w:pPr>
      <w:r>
        <w:t xml:space="preserve">По официални данни България е на водещи места в ЕС по броя </w:t>
      </w:r>
      <w:r w:rsidR="00962E8F">
        <w:t xml:space="preserve">на </w:t>
      </w:r>
      <w:r>
        <w:t>магистър – фармацевти</w:t>
      </w:r>
      <w:r w:rsidR="004D4EC2">
        <w:t>те</w:t>
      </w:r>
      <w:r>
        <w:t xml:space="preserve"> и </w:t>
      </w:r>
      <w:r w:rsidR="00962E8F">
        <w:t xml:space="preserve">на </w:t>
      </w:r>
      <w:r>
        <w:t>аптеки</w:t>
      </w:r>
      <w:r w:rsidR="00962E8F">
        <w:t>те</w:t>
      </w:r>
      <w:r>
        <w:t xml:space="preserve"> на глава от населението;</w:t>
      </w:r>
    </w:p>
    <w:p w14:paraId="71A13C20" w14:textId="77777777" w:rsidR="00B90E84" w:rsidRDefault="00CD3476" w:rsidP="00376B9F">
      <w:pPr>
        <w:jc w:val="both"/>
      </w:pPr>
      <w:r>
        <w:t xml:space="preserve">През последните години няма последователна политика за подобряване на условията и начина на работа на магистър – фармацевтите, което пряко </w:t>
      </w:r>
      <w:r w:rsidR="004D4EC2">
        <w:t>снижава</w:t>
      </w:r>
      <w:r>
        <w:t xml:space="preserve"> качеството на фармацевтичните грижи за пациентите;</w:t>
      </w:r>
    </w:p>
    <w:p w14:paraId="518C95CE" w14:textId="77777777" w:rsidR="00B90E84" w:rsidRDefault="00B90E84" w:rsidP="00376B9F">
      <w:pPr>
        <w:jc w:val="both"/>
      </w:pPr>
      <w:r>
        <w:t>Фармацевтичната професия е поставена на изпитание поради задълбочаващ</w:t>
      </w:r>
      <w:r w:rsidR="00962E8F">
        <w:t>ите</w:t>
      </w:r>
      <w:r>
        <w:t xml:space="preserve"> се</w:t>
      </w:r>
      <w:r w:rsidR="00962E8F">
        <w:t xml:space="preserve"> вертикална и хори</w:t>
      </w:r>
      <w:r>
        <w:t>зонтална интеграция на пазара в България; разкриване на голям брой аптеки, които са неравномерно разпределени; постоянно увеличаващата се административна тежест за аптеките; недостатъчното финансиране на дейностите от публичен характер и липсата на контрол върху процеса на признаване на професионална квалификация, придобита в трети държави и много други отрицателни фактори,</w:t>
      </w:r>
    </w:p>
    <w:p w14:paraId="195BD52F" w14:textId="77777777" w:rsidR="00B90E84" w:rsidRDefault="00B90E84" w:rsidP="00376B9F">
      <w:pPr>
        <w:jc w:val="both"/>
      </w:pPr>
    </w:p>
    <w:p w14:paraId="730E1B47" w14:textId="77777777" w:rsidR="00B90E84" w:rsidRPr="004D4EC2" w:rsidRDefault="00B90E84" w:rsidP="00376B9F">
      <w:pPr>
        <w:jc w:val="both"/>
        <w:rPr>
          <w:b/>
        </w:rPr>
      </w:pPr>
      <w:r w:rsidRPr="004D4EC2">
        <w:rPr>
          <w:b/>
        </w:rPr>
        <w:t>Ние, магистър – фармацевтите заявяваме:</w:t>
      </w:r>
    </w:p>
    <w:p w14:paraId="7F395D43" w14:textId="77777777" w:rsidR="00B90E84" w:rsidRDefault="00B90E84" w:rsidP="00376B9F">
      <w:pPr>
        <w:jc w:val="both"/>
      </w:pPr>
    </w:p>
    <w:p w14:paraId="56BBD7E3" w14:textId="77777777" w:rsidR="00B90E84" w:rsidRDefault="00B90E84" w:rsidP="00B90E84">
      <w:pPr>
        <w:pStyle w:val="ListParagraph"/>
        <w:numPr>
          <w:ilvl w:val="0"/>
          <w:numId w:val="10"/>
        </w:numPr>
        <w:jc w:val="both"/>
      </w:pPr>
      <w:r>
        <w:t>Държавата и нейните органи са длъжници на магистър – фармацевтите, които работят при по – неблагоприятни условия през последните години;</w:t>
      </w:r>
    </w:p>
    <w:p w14:paraId="7F5605BD" w14:textId="77777777" w:rsidR="00B90E84" w:rsidRDefault="00B90E84" w:rsidP="00B90E84">
      <w:pPr>
        <w:pStyle w:val="ListParagraph"/>
        <w:numPr>
          <w:ilvl w:val="0"/>
          <w:numId w:val="10"/>
        </w:numPr>
        <w:jc w:val="both"/>
      </w:pPr>
      <w:r>
        <w:t>Комуникацията и сътрудничеството между съсловната организация и държавните органи не е на достатъчно добро равнище;</w:t>
      </w:r>
    </w:p>
    <w:p w14:paraId="2227218B" w14:textId="77777777" w:rsidR="00B90E84" w:rsidRDefault="00B90E84" w:rsidP="00B90E84">
      <w:pPr>
        <w:pStyle w:val="ListParagraph"/>
        <w:numPr>
          <w:ilvl w:val="0"/>
          <w:numId w:val="10"/>
        </w:numPr>
        <w:jc w:val="both"/>
      </w:pPr>
      <w:r>
        <w:t xml:space="preserve">България няма последователна и устойчива политика за развитие на професията на магистър </w:t>
      </w:r>
      <w:r w:rsidR="00B12A51">
        <w:t>–</w:t>
      </w:r>
      <w:r>
        <w:t xml:space="preserve"> фармацевтите</w:t>
      </w:r>
      <w:r w:rsidR="00B12A51">
        <w:t>, което води до влошаване на качеството на фармацевтичната грижа;</w:t>
      </w:r>
    </w:p>
    <w:p w14:paraId="523E8AF7" w14:textId="77777777" w:rsidR="00B12A51" w:rsidRDefault="00B12A51" w:rsidP="00B90E84">
      <w:pPr>
        <w:pStyle w:val="ListParagraph"/>
        <w:numPr>
          <w:ilvl w:val="0"/>
          <w:numId w:val="10"/>
        </w:numPr>
        <w:jc w:val="both"/>
      </w:pPr>
      <w:r>
        <w:t xml:space="preserve">Държавата не приема регулацията, която е необходима, за предотвратяване на бъдещата криза в достъпа и </w:t>
      </w:r>
      <w:r w:rsidR="004D4EC2">
        <w:t>качеството</w:t>
      </w:r>
      <w:r>
        <w:t xml:space="preserve"> на фармацевтичните услуги;</w:t>
      </w:r>
    </w:p>
    <w:p w14:paraId="44660BC8" w14:textId="77777777" w:rsidR="00962E8F" w:rsidRDefault="00B12A51" w:rsidP="00962E8F">
      <w:pPr>
        <w:pStyle w:val="ListParagraph"/>
        <w:numPr>
          <w:ilvl w:val="0"/>
          <w:numId w:val="10"/>
        </w:numPr>
        <w:jc w:val="both"/>
      </w:pPr>
      <w:r>
        <w:t xml:space="preserve">Държавата не </w:t>
      </w:r>
      <w:r w:rsidR="00962E8F">
        <w:t>използва потенциала на магистър – фармацевтите за постигане на целите за подобряване на здравето на нацията.</w:t>
      </w:r>
    </w:p>
    <w:p w14:paraId="19DEE0A2" w14:textId="77777777" w:rsidR="004D4EC2" w:rsidRDefault="004D4EC2" w:rsidP="00962E8F">
      <w:pPr>
        <w:jc w:val="both"/>
        <w:rPr>
          <w:b/>
        </w:rPr>
      </w:pPr>
    </w:p>
    <w:p w14:paraId="165C6CB0" w14:textId="77777777" w:rsidR="00962E8F" w:rsidRPr="004D4EC2" w:rsidRDefault="00962E8F" w:rsidP="00962E8F">
      <w:pPr>
        <w:jc w:val="both"/>
        <w:rPr>
          <w:b/>
        </w:rPr>
      </w:pPr>
      <w:r w:rsidRPr="004D4EC2">
        <w:rPr>
          <w:b/>
        </w:rPr>
        <w:lastRenderedPageBreak/>
        <w:t>Във връзка с което неотменимо настояваме и оправомощаваме органите на управление на Български фармацевтичен съюз да защитават следните конкретни искания на магистър – фармацевтите в България:</w:t>
      </w:r>
    </w:p>
    <w:p w14:paraId="72C25A80" w14:textId="77777777" w:rsidR="00CD3476" w:rsidRDefault="00CD3476" w:rsidP="00376B9F">
      <w:pPr>
        <w:jc w:val="both"/>
      </w:pPr>
    </w:p>
    <w:p w14:paraId="2516D40B" w14:textId="77777777" w:rsidR="00376B9F" w:rsidRDefault="00376B9F" w:rsidP="00376B9F">
      <w:pPr>
        <w:jc w:val="both"/>
      </w:pPr>
    </w:p>
    <w:p w14:paraId="77D16111" w14:textId="77777777" w:rsidR="00962E8F" w:rsidRPr="00EC2645" w:rsidRDefault="00EC2645" w:rsidP="000C392B">
      <w:pPr>
        <w:pStyle w:val="ListParagraph"/>
        <w:numPr>
          <w:ilvl w:val="0"/>
          <w:numId w:val="8"/>
        </w:numPr>
        <w:jc w:val="both"/>
      </w:pPr>
      <w:r w:rsidRPr="00EC2645">
        <w:t>С</w:t>
      </w:r>
      <w:r w:rsidR="00564189" w:rsidRPr="00EC2645">
        <w:t>игурност за пациентите и дост</w:t>
      </w:r>
      <w:r w:rsidR="00962E8F" w:rsidRPr="00EC2645">
        <w:t>ъп до лекарствени продукти чрез в</w:t>
      </w:r>
      <w:r w:rsidR="00564189" w:rsidRPr="00EC2645">
        <w:t xml:space="preserve">ъвеждане на система за гарантирана доставка </w:t>
      </w:r>
      <w:r w:rsidR="00096817">
        <w:t>до избрана от пациента аптека</w:t>
      </w:r>
      <w:r w:rsidR="004D4EC2">
        <w:t xml:space="preserve"> в цялата страна </w:t>
      </w:r>
      <w:r w:rsidR="00564189" w:rsidRPr="00EC2645">
        <w:t>на лекарствени продукти по лекарско предписание</w:t>
      </w:r>
      <w:r w:rsidR="004D4EC2">
        <w:t>;</w:t>
      </w:r>
      <w:r w:rsidR="00564189" w:rsidRPr="00EC2645">
        <w:t xml:space="preserve"> </w:t>
      </w:r>
    </w:p>
    <w:p w14:paraId="3685B66C" w14:textId="77777777" w:rsidR="00564189" w:rsidRDefault="004D4EC2" w:rsidP="000C392B">
      <w:pPr>
        <w:pStyle w:val="ListParagraph"/>
        <w:numPr>
          <w:ilvl w:val="0"/>
          <w:numId w:val="8"/>
        </w:numPr>
        <w:jc w:val="both"/>
      </w:pPr>
      <w:r>
        <w:t>Ефективно</w:t>
      </w:r>
      <w:r w:rsidR="00096817">
        <w:t xml:space="preserve"> реално</w:t>
      </w:r>
      <w:r w:rsidR="00CD3476">
        <w:t xml:space="preserve"> ограничаван</w:t>
      </w:r>
      <w:r w:rsidR="00EC2645">
        <w:t>е</w:t>
      </w:r>
      <w:r w:rsidR="00564189">
        <w:t xml:space="preserve"> на вертикалната</w:t>
      </w:r>
      <w:r w:rsidR="00962E8F">
        <w:t xml:space="preserve"> интеграция</w:t>
      </w:r>
      <w:r w:rsidR="00096817">
        <w:t xml:space="preserve"> и на хоризонталната такава до четири аптеки</w:t>
      </w:r>
      <w:r w:rsidR="00962E8F">
        <w:t xml:space="preserve"> на пазар</w:t>
      </w:r>
      <w:r w:rsidR="00096817">
        <w:t>а</w:t>
      </w:r>
      <w:r w:rsidR="00962E8F">
        <w:t xml:space="preserve"> </w:t>
      </w:r>
      <w:r w:rsidR="00EC2645">
        <w:t xml:space="preserve">в България </w:t>
      </w:r>
      <w:r w:rsidR="00962E8F">
        <w:t>и въвеждане на регулация за от</w:t>
      </w:r>
      <w:r>
        <w:t>к</w:t>
      </w:r>
      <w:r w:rsidR="00962E8F">
        <w:t xml:space="preserve">риване на нови аптеки чрез използване на Националната аптечна карта за по – равномерен </w:t>
      </w:r>
      <w:r>
        <w:t xml:space="preserve">достъп </w:t>
      </w:r>
      <w:r w:rsidR="00962E8F">
        <w:t>в страната;</w:t>
      </w:r>
    </w:p>
    <w:p w14:paraId="42B420C8" w14:textId="77777777" w:rsidR="00B45EB3" w:rsidRDefault="00B45EB3" w:rsidP="00B45EB3">
      <w:pPr>
        <w:pStyle w:val="ListParagraph"/>
        <w:numPr>
          <w:ilvl w:val="0"/>
          <w:numId w:val="8"/>
        </w:numPr>
      </w:pPr>
      <w:r w:rsidRPr="00B45EB3">
        <w:t>Преустановяване на държавния натиск и манипулация на обществото относно цените на лекарствените прод</w:t>
      </w:r>
      <w:r>
        <w:t>укти в аптеките, които се рег</w:t>
      </w:r>
      <w:r w:rsidRPr="00B45EB3">
        <w:t>улират от органите на МЗ и държавата носи отговорност;</w:t>
      </w:r>
    </w:p>
    <w:p w14:paraId="135A6071" w14:textId="77777777" w:rsidR="00962E8F" w:rsidRDefault="002B794F" w:rsidP="00962E8F">
      <w:pPr>
        <w:pStyle w:val="ListParagraph"/>
        <w:numPr>
          <w:ilvl w:val="0"/>
          <w:numId w:val="8"/>
        </w:numPr>
        <w:jc w:val="both"/>
      </w:pPr>
      <w:r>
        <w:t>Въвеждане на изцяло електронно предписване и отпускане на лекарствени продукти по лекарско предписание. Единствено това ще позволи попълване на електронното пациентско досие с необходимата информация и готовност за изискванията на новата уредба на ЕС за Европейск</w:t>
      </w:r>
      <w:r w:rsidR="00EB44A9">
        <w:t>о пространство на здравни данни;</w:t>
      </w:r>
    </w:p>
    <w:p w14:paraId="0D3282FB" w14:textId="77777777" w:rsidR="002B794F" w:rsidRDefault="002B794F" w:rsidP="00962E8F">
      <w:pPr>
        <w:pStyle w:val="ListParagraph"/>
        <w:numPr>
          <w:ilvl w:val="0"/>
          <w:numId w:val="8"/>
        </w:numPr>
        <w:jc w:val="both"/>
      </w:pPr>
      <w:r w:rsidRPr="004D4EC2">
        <w:t>Изпълнение на мерките и политиките в</w:t>
      </w:r>
      <w:r w:rsidR="004D4EC2">
        <w:t xml:space="preserve"> действащата </w:t>
      </w:r>
      <w:r w:rsidRPr="004D4EC2">
        <w:t xml:space="preserve">Национална здравна стратегия 2030 </w:t>
      </w:r>
      <w:r>
        <w:t xml:space="preserve">като дигитализация, </w:t>
      </w:r>
      <w:proofErr w:type="spellStart"/>
      <w:r>
        <w:t>прогенерична</w:t>
      </w:r>
      <w:proofErr w:type="spellEnd"/>
      <w:r>
        <w:t xml:space="preserve"> лекарствена политика, участие на аптеките в пр</w:t>
      </w:r>
      <w:r w:rsidR="00962E8F">
        <w:t xml:space="preserve">оцесите по промоция на здравето и </w:t>
      </w:r>
      <w:proofErr w:type="spellStart"/>
      <w:r w:rsidR="00962E8F">
        <w:t>ваксинопрофилактика</w:t>
      </w:r>
      <w:proofErr w:type="spellEnd"/>
      <w:r w:rsidR="00962E8F">
        <w:t xml:space="preserve"> на населението</w:t>
      </w:r>
      <w:r w:rsidR="00EB44A9">
        <w:t>;</w:t>
      </w:r>
    </w:p>
    <w:p w14:paraId="65D785F0" w14:textId="77777777" w:rsidR="002B794F" w:rsidRDefault="002B794F" w:rsidP="00376B9F">
      <w:pPr>
        <w:pStyle w:val="ListParagraph"/>
        <w:numPr>
          <w:ilvl w:val="0"/>
          <w:numId w:val="9"/>
        </w:numPr>
        <w:jc w:val="both"/>
      </w:pPr>
      <w:r>
        <w:t xml:space="preserve">Продължаване </w:t>
      </w:r>
      <w:r w:rsidR="004D4EC2">
        <w:t>и надграждане на политиката за</w:t>
      </w:r>
      <w:r>
        <w:t xml:space="preserve"> насърчаване на откриването н</w:t>
      </w:r>
      <w:r w:rsidR="00962E8F">
        <w:t>а аптеки в малки</w:t>
      </w:r>
      <w:r w:rsidR="004D4EC2">
        <w:t xml:space="preserve"> и отдалечени</w:t>
      </w:r>
      <w:r w:rsidR="00962E8F">
        <w:t xml:space="preserve"> населени места</w:t>
      </w:r>
      <w:r w:rsidR="004D4EC2">
        <w:t xml:space="preserve"> и на денонощни аптеки</w:t>
      </w:r>
      <w:r w:rsidR="00962E8F">
        <w:t>;</w:t>
      </w:r>
      <w:r>
        <w:t xml:space="preserve"> </w:t>
      </w:r>
    </w:p>
    <w:p w14:paraId="183A2F37" w14:textId="77777777" w:rsidR="00376B9F" w:rsidRDefault="00EC2645" w:rsidP="00376B9F">
      <w:pPr>
        <w:pStyle w:val="ListParagraph"/>
        <w:numPr>
          <w:ilvl w:val="0"/>
          <w:numId w:val="9"/>
        </w:numPr>
        <w:jc w:val="both"/>
      </w:pPr>
      <w:r>
        <w:t>Дейностите по отпускане на лекарствени продукти по лекарско предписание да се извършват единствено и пряко от магистър – фармацевти при професионално и компетентно консултиране на пациентите и контрол на лекарствената употреба</w:t>
      </w:r>
      <w:r w:rsidR="00962E8F">
        <w:t>;</w:t>
      </w:r>
    </w:p>
    <w:p w14:paraId="0B322175" w14:textId="77777777" w:rsidR="002B794F" w:rsidRDefault="002B794F" w:rsidP="00962E8F">
      <w:pPr>
        <w:pStyle w:val="ListParagraph"/>
        <w:numPr>
          <w:ilvl w:val="0"/>
          <w:numId w:val="9"/>
        </w:numPr>
        <w:jc w:val="both"/>
      </w:pPr>
      <w:r>
        <w:t>Ограничаване на откриването н</w:t>
      </w:r>
      <w:r w:rsidR="00962E8F">
        <w:t>а нови фармацевтични факултети;</w:t>
      </w:r>
    </w:p>
    <w:p w14:paraId="1D3A3C21" w14:textId="77777777" w:rsidR="002B794F" w:rsidRDefault="004D4EC2" w:rsidP="00376B9F">
      <w:pPr>
        <w:pStyle w:val="ListParagraph"/>
        <w:numPr>
          <w:ilvl w:val="0"/>
          <w:numId w:val="9"/>
        </w:numPr>
        <w:jc w:val="both"/>
      </w:pPr>
      <w:r>
        <w:t>Преустановяване на</w:t>
      </w:r>
      <w:r w:rsidR="002B794F">
        <w:t xml:space="preserve"> законодателните „експерименти“ с модели на търговия на дребно, които не са утвърдени в Европейския съюз като доставка на лекарствени продукти от </w:t>
      </w:r>
      <w:proofErr w:type="spellStart"/>
      <w:r w:rsidR="002B794F">
        <w:t>вендинг</w:t>
      </w:r>
      <w:proofErr w:type="spellEnd"/>
      <w:r w:rsidR="002B794F">
        <w:t xml:space="preserve"> машини (роботи) и амбулантна търговия с лекарствени продукти от подвижни </w:t>
      </w:r>
      <w:r>
        <w:t xml:space="preserve">аптеки, филиали на аптеки и </w:t>
      </w:r>
      <w:r w:rsidR="002B794F">
        <w:t xml:space="preserve">амбулатории за медицинска помощ. Първостепенно значение при определяне на модела на </w:t>
      </w:r>
      <w:proofErr w:type="spellStart"/>
      <w:r w:rsidR="002B794F">
        <w:t>лекарствоснабдяв</w:t>
      </w:r>
      <w:r w:rsidR="00376B9F">
        <w:t>ане</w:t>
      </w:r>
      <w:proofErr w:type="spellEnd"/>
      <w:r w:rsidR="00376B9F">
        <w:t xml:space="preserve"> са сигурността на пациентите и рационалната лекарствена употреба</w:t>
      </w:r>
      <w:r w:rsidR="002B794F">
        <w:t xml:space="preserve">, квалифицираната фармацевтични грижа и проследимостта на продуктите. </w:t>
      </w:r>
      <w:r w:rsidR="00376B9F">
        <w:t>България не е опитно поле за въвеждане на нови</w:t>
      </w:r>
      <w:r w:rsidR="00CE21F6">
        <w:t>,</w:t>
      </w:r>
      <w:r w:rsidR="00376B9F">
        <w:t xml:space="preserve"> </w:t>
      </w:r>
      <w:proofErr w:type="spellStart"/>
      <w:r w:rsidR="00376B9F">
        <w:t>недоказали</w:t>
      </w:r>
      <w:proofErr w:type="spellEnd"/>
      <w:r w:rsidR="00376B9F">
        <w:t xml:space="preserve"> своята ефективност в големите държави от ЕС</w:t>
      </w:r>
      <w:r w:rsidR="00CE21F6">
        <w:t>,</w:t>
      </w:r>
      <w:r w:rsidR="00376B9F">
        <w:t xml:space="preserve"> канали за разпространение на лекарствени проду</w:t>
      </w:r>
      <w:r w:rsidR="00CE21F6">
        <w:t>кти в интерес на бизнес проекти и</w:t>
      </w:r>
      <w:r w:rsidR="00376B9F">
        <w:t xml:space="preserve"> опр</w:t>
      </w:r>
      <w:r w:rsidR="00EB44A9">
        <w:t>еделени корпоративни структури;</w:t>
      </w:r>
    </w:p>
    <w:p w14:paraId="5E21816C" w14:textId="77777777" w:rsidR="00962E8F" w:rsidRDefault="00962E8F" w:rsidP="00376B9F">
      <w:pPr>
        <w:pStyle w:val="ListParagraph"/>
        <w:numPr>
          <w:ilvl w:val="0"/>
          <w:numId w:val="9"/>
        </w:numPr>
        <w:jc w:val="both"/>
      </w:pPr>
      <w:r>
        <w:lastRenderedPageBreak/>
        <w:t>Гарантиране на живота и здравето на пациентите и рационалната лекарствена политика чрез недопускане на територията на България на дистанционна продажба (чрез интернет) на лекарствени продукти по лекарско предписание.</w:t>
      </w:r>
    </w:p>
    <w:p w14:paraId="466EF85B" w14:textId="77777777" w:rsidR="00EB44A9" w:rsidRDefault="00EB44A9" w:rsidP="00376B9F">
      <w:pPr>
        <w:pStyle w:val="ListParagraph"/>
        <w:numPr>
          <w:ilvl w:val="0"/>
          <w:numId w:val="9"/>
        </w:numPr>
        <w:jc w:val="both"/>
      </w:pPr>
      <w:r>
        <w:t xml:space="preserve">Криминализиране на доставката на лекарствени продукти извън легалната верига на </w:t>
      </w:r>
      <w:proofErr w:type="spellStart"/>
      <w:r>
        <w:t>лекарствоснабдяване</w:t>
      </w:r>
      <w:proofErr w:type="spellEnd"/>
      <w:r>
        <w:t>;</w:t>
      </w:r>
    </w:p>
    <w:p w14:paraId="2A3A9905" w14:textId="77777777" w:rsidR="00962E8F" w:rsidRDefault="00962E8F" w:rsidP="00376B9F">
      <w:pPr>
        <w:pStyle w:val="ListParagraph"/>
        <w:numPr>
          <w:ilvl w:val="0"/>
          <w:numId w:val="9"/>
        </w:numPr>
        <w:jc w:val="both"/>
      </w:pPr>
      <w:r>
        <w:t>Приемане на нов самостоятелен закон за аптеките в Българя въз основа на посочените ключов</w:t>
      </w:r>
      <w:r w:rsidR="004D4EC2">
        <w:t>и условия.</w:t>
      </w:r>
    </w:p>
    <w:p w14:paraId="250D261E" w14:textId="77777777" w:rsidR="00376B9F" w:rsidRDefault="00376B9F" w:rsidP="00376B9F">
      <w:pPr>
        <w:jc w:val="both"/>
      </w:pPr>
    </w:p>
    <w:p w14:paraId="047C0373" w14:textId="77777777" w:rsidR="00EE6EB3" w:rsidRDefault="00962E8F" w:rsidP="004D4EC2">
      <w:pPr>
        <w:ind w:firstLine="720"/>
        <w:jc w:val="both"/>
      </w:pPr>
      <w:r>
        <w:t>Н</w:t>
      </w:r>
      <w:r w:rsidR="00376B9F">
        <w:t xml:space="preserve">ие магистър – фармацевтите в България </w:t>
      </w:r>
      <w:r w:rsidR="004D4EC2">
        <w:t xml:space="preserve">ще бъдем </w:t>
      </w:r>
      <w:r w:rsidR="00376B9F">
        <w:t xml:space="preserve">добър </w:t>
      </w:r>
      <w:r w:rsidR="004D4EC2">
        <w:t xml:space="preserve">и конструктивен </w:t>
      </w:r>
      <w:r w:rsidR="00376B9F">
        <w:t xml:space="preserve">партньор за всички </w:t>
      </w:r>
      <w:r w:rsidR="004D4EC2">
        <w:t>реформи</w:t>
      </w:r>
      <w:r w:rsidR="00376B9F">
        <w:t xml:space="preserve">, които ще допринесат за подобряване на процеса на достъп на пациентите до лекарствени продукти при запазване на интегритета на професията ни. </w:t>
      </w:r>
      <w:r w:rsidR="004D4EC2">
        <w:t>В годините сме доказали, че подкрепяме сигурността и контрола в системата и не искаме здравето да бъде разглеждано само като обект на търговия в полза на корпоративни кръгове.</w:t>
      </w:r>
    </w:p>
    <w:sectPr w:rsidR="00EE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334B" w14:textId="77777777" w:rsidR="00784A89" w:rsidRDefault="00784A89">
      <w:r>
        <w:separator/>
      </w:r>
    </w:p>
  </w:endnote>
  <w:endnote w:type="continuationSeparator" w:id="0">
    <w:p w14:paraId="404DED6C" w14:textId="77777777" w:rsidR="00784A89" w:rsidRDefault="0078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A27CD" w14:textId="77777777" w:rsidR="003321EA" w:rsidRDefault="00332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B82F" w14:textId="77777777" w:rsidR="003321EA" w:rsidRDefault="00332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F4559" w14:textId="77777777" w:rsidR="003321EA" w:rsidRDefault="0033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278C" w14:textId="77777777" w:rsidR="00784A89" w:rsidRDefault="00784A89">
      <w:r>
        <w:separator/>
      </w:r>
    </w:p>
  </w:footnote>
  <w:footnote w:type="continuationSeparator" w:id="0">
    <w:p w14:paraId="0A267125" w14:textId="77777777" w:rsidR="00784A89" w:rsidRDefault="0078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AAD6" w14:textId="77777777" w:rsidR="003321EA" w:rsidRDefault="00332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53BD7" w14:textId="431A3245" w:rsidR="00993B14" w:rsidRDefault="000140F9">
    <w:pPr>
      <w:pStyle w:val="Header"/>
    </w:pPr>
    <w:r w:rsidRPr="00CD16ED">
      <w:rPr>
        <w:noProof/>
      </w:rPr>
      <w:drawing>
        <wp:inline distT="0" distB="0" distL="0" distR="0" wp14:anchorId="5F074CBE" wp14:editId="36180066">
          <wp:extent cx="5757545" cy="770255"/>
          <wp:effectExtent l="0" t="0" r="0" b="0"/>
          <wp:docPr id="3" name="Picture 1" descr="A blue rectangle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rectangle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FBD0" w14:textId="77777777" w:rsidR="003321EA" w:rsidRDefault="00332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38EA"/>
    <w:multiLevelType w:val="hybridMultilevel"/>
    <w:tmpl w:val="CC1846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81A"/>
    <w:multiLevelType w:val="hybridMultilevel"/>
    <w:tmpl w:val="C8AC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DC2"/>
    <w:multiLevelType w:val="hybridMultilevel"/>
    <w:tmpl w:val="BA7E031E"/>
    <w:lvl w:ilvl="0" w:tplc="A492F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7F6627"/>
    <w:multiLevelType w:val="hybridMultilevel"/>
    <w:tmpl w:val="60D060A0"/>
    <w:lvl w:ilvl="0" w:tplc="88583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FB0"/>
    <w:multiLevelType w:val="hybridMultilevel"/>
    <w:tmpl w:val="9ED6E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57ED2"/>
    <w:multiLevelType w:val="hybridMultilevel"/>
    <w:tmpl w:val="6A4C5736"/>
    <w:lvl w:ilvl="0" w:tplc="A78A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DB4"/>
    <w:multiLevelType w:val="hybridMultilevel"/>
    <w:tmpl w:val="80EA1490"/>
    <w:lvl w:ilvl="0" w:tplc="6660D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D4EBD"/>
    <w:multiLevelType w:val="hybridMultilevel"/>
    <w:tmpl w:val="DFAC782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CB4566"/>
    <w:multiLevelType w:val="hybridMultilevel"/>
    <w:tmpl w:val="5936C2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F64ED7"/>
    <w:multiLevelType w:val="hybridMultilevel"/>
    <w:tmpl w:val="999A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B5"/>
    <w:rsid w:val="000140F9"/>
    <w:rsid w:val="00096817"/>
    <w:rsid w:val="001D2E09"/>
    <w:rsid w:val="001D3083"/>
    <w:rsid w:val="00286532"/>
    <w:rsid w:val="002B794F"/>
    <w:rsid w:val="003321EA"/>
    <w:rsid w:val="00376B9F"/>
    <w:rsid w:val="004267F1"/>
    <w:rsid w:val="004B045F"/>
    <w:rsid w:val="004D4EC2"/>
    <w:rsid w:val="00563EF7"/>
    <w:rsid w:val="00564189"/>
    <w:rsid w:val="00595BB0"/>
    <w:rsid w:val="005C2B31"/>
    <w:rsid w:val="00620232"/>
    <w:rsid w:val="00626130"/>
    <w:rsid w:val="00636F77"/>
    <w:rsid w:val="00640A35"/>
    <w:rsid w:val="00650425"/>
    <w:rsid w:val="00656570"/>
    <w:rsid w:val="007022E7"/>
    <w:rsid w:val="00744607"/>
    <w:rsid w:val="00784A89"/>
    <w:rsid w:val="007B631B"/>
    <w:rsid w:val="007E5434"/>
    <w:rsid w:val="00817E56"/>
    <w:rsid w:val="00823D04"/>
    <w:rsid w:val="009608A1"/>
    <w:rsid w:val="00962E8F"/>
    <w:rsid w:val="00970260"/>
    <w:rsid w:val="009750D1"/>
    <w:rsid w:val="00993B14"/>
    <w:rsid w:val="009B24EB"/>
    <w:rsid w:val="00A3678C"/>
    <w:rsid w:val="00A60C43"/>
    <w:rsid w:val="00AF4ED6"/>
    <w:rsid w:val="00B12A51"/>
    <w:rsid w:val="00B45EB3"/>
    <w:rsid w:val="00B67A05"/>
    <w:rsid w:val="00B90E84"/>
    <w:rsid w:val="00BB6DD2"/>
    <w:rsid w:val="00BE60FF"/>
    <w:rsid w:val="00C24F47"/>
    <w:rsid w:val="00C56AD9"/>
    <w:rsid w:val="00CD3476"/>
    <w:rsid w:val="00CE21F6"/>
    <w:rsid w:val="00D33690"/>
    <w:rsid w:val="00D54F77"/>
    <w:rsid w:val="00D65553"/>
    <w:rsid w:val="00DF7B24"/>
    <w:rsid w:val="00EB44A9"/>
    <w:rsid w:val="00EB46E5"/>
    <w:rsid w:val="00EC2645"/>
    <w:rsid w:val="00EE6EB3"/>
    <w:rsid w:val="00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3F26D"/>
  <w15:chartTrackingRefBased/>
  <w15:docId w15:val="{6C4E9D5D-E0F4-404E-AC61-149EC274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4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64B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46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4B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amedocreference">
    <w:name w:val="samedocreference"/>
    <w:basedOn w:val="DefaultParagraphFont"/>
    <w:rsid w:val="00F464B5"/>
  </w:style>
  <w:style w:type="paragraph" w:styleId="Footer">
    <w:name w:val="footer"/>
    <w:basedOn w:val="Normal"/>
    <w:link w:val="FooterChar"/>
    <w:uiPriority w:val="99"/>
    <w:unhideWhenUsed/>
    <w:rsid w:val="003321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EA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F4BA-988E-4B56-9087-74A50532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BOYANA</dc:creator>
  <cp:keywords/>
  <dc:description/>
  <cp:lastModifiedBy>DMarinov</cp:lastModifiedBy>
  <cp:revision>2</cp:revision>
  <dcterms:created xsi:type="dcterms:W3CDTF">2026-06-22T06:18:00Z</dcterms:created>
  <dcterms:modified xsi:type="dcterms:W3CDTF">2026-06-22T06:18:00Z</dcterms:modified>
</cp:coreProperties>
</file>